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BD0A04" w:rsidP="729C4066" w:rsidRDefault="00000000" w14:paraId="40C8EF41" w14:textId="45335BE9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588" w:lineRule="auto"/>
        <w:ind w:right="53" w:firstLine="5"/>
        <w:rPr>
          <w:rFonts w:ascii="Calibri" w:hAnsi="Calibri" w:eastAsia="Calibri" w:cs="Calibri"/>
          <w:color w:val="000000"/>
        </w:rPr>
      </w:pPr>
      <w:r w:rsidRPr="729C4066" w:rsidR="00000000">
        <w:rPr>
          <w:rFonts w:ascii="Calibri" w:hAnsi="Calibri" w:eastAsia="Calibri" w:cs="Calibri"/>
          <w:color w:val="000000" w:themeColor="text1" w:themeTint="FF" w:themeShade="FF"/>
        </w:rPr>
        <w:t xml:space="preserve">Załącznik nr </w:t>
      </w:r>
      <w:r w:rsidRPr="729C4066" w:rsidR="5CAC6CAA">
        <w:rPr>
          <w:rFonts w:ascii="Calibri" w:hAnsi="Calibri" w:eastAsia="Calibri" w:cs="Calibri"/>
          <w:color w:val="000000" w:themeColor="text1" w:themeTint="FF" w:themeShade="FF"/>
        </w:rPr>
        <w:t>6</w:t>
      </w:r>
      <w:r w:rsidRPr="729C4066" w:rsidR="00000000">
        <w:rPr>
          <w:rFonts w:ascii="Calibri" w:hAnsi="Calibri" w:eastAsia="Calibri" w:cs="Calibri"/>
        </w:rPr>
        <w:t>: K</w:t>
      </w:r>
      <w:r w:rsidRPr="729C4066" w:rsidR="00000000">
        <w:rPr>
          <w:rFonts w:ascii="Calibri" w:hAnsi="Calibri" w:eastAsia="Calibri" w:cs="Calibri"/>
          <w:color w:val="000000" w:themeColor="text1" w:themeTint="FF" w:themeShade="FF"/>
        </w:rPr>
        <w:t>lauzul</w:t>
      </w:r>
      <w:r w:rsidRPr="729C4066" w:rsidR="00000000">
        <w:rPr>
          <w:rFonts w:ascii="Calibri" w:hAnsi="Calibri" w:eastAsia="Calibri" w:cs="Calibri"/>
        </w:rPr>
        <w:t>a</w:t>
      </w:r>
      <w:r w:rsidRPr="729C4066" w:rsidR="00000000">
        <w:rPr>
          <w:rFonts w:ascii="Calibri" w:hAnsi="Calibri" w:eastAsia="Calibri" w:cs="Calibri"/>
          <w:color w:val="000000" w:themeColor="text1" w:themeTint="FF" w:themeShade="FF"/>
        </w:rPr>
        <w:t xml:space="preserve"> informacyjn</w:t>
      </w:r>
      <w:r w:rsidRPr="729C4066" w:rsidR="00000000">
        <w:rPr>
          <w:rFonts w:ascii="Calibri" w:hAnsi="Calibri" w:eastAsia="Calibri" w:cs="Calibri"/>
        </w:rPr>
        <w:t>a</w:t>
      </w:r>
      <w:r w:rsidRPr="729C4066" w:rsidR="00000000">
        <w:rPr>
          <w:rFonts w:ascii="Calibri" w:hAnsi="Calibri" w:eastAsia="Calibri" w:cs="Calibri"/>
          <w:color w:val="000000" w:themeColor="text1" w:themeTint="FF" w:themeShade="FF"/>
        </w:rPr>
        <w:t xml:space="preserve"> Instytucji Zarządzającej </w:t>
      </w:r>
      <w:r w:rsidR="00000000">
        <w:drawing>
          <wp:inline wp14:editId="6F96C04C" wp14:anchorId="44BAD2DA">
            <wp:extent cx="5750559" cy="793115"/>
            <wp:effectExtent l="0" t="0" r="0" b="0"/>
            <wp:docPr id="2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0559" cy="793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0A04" w:rsidRDefault="00000000" w14:paraId="778F5E2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libri" w:hAnsi="Calibri" w:eastAsia="Calibri" w:cs="Calibri"/>
          <w:b/>
          <w:color w:val="000000"/>
          <w:sz w:val="19"/>
          <w:szCs w:val="19"/>
        </w:rPr>
      </w:pPr>
      <w:r>
        <w:rPr>
          <w:rFonts w:ascii="Calibri" w:hAnsi="Calibri" w:eastAsia="Calibri" w:cs="Calibri"/>
          <w:b/>
          <w:color w:val="000000"/>
          <w:sz w:val="19"/>
          <w:szCs w:val="19"/>
        </w:rPr>
        <w:t xml:space="preserve">Klauzula informacyjna ministra właściwego do spraw rozwoju regionalnego </w:t>
      </w:r>
    </w:p>
    <w:p w:rsidR="00BD0A04" w:rsidRDefault="00000000" w14:paraId="521C4B0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" w:line="280" w:lineRule="auto"/>
        <w:ind w:left="14" w:right="152" w:hanging="7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W celu wykonania obowiązku nałożonego art. 13 i 14 RODO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>1</w:t>
      </w:r>
      <w:r>
        <w:rPr>
          <w:rFonts w:ascii="Calibri" w:hAnsi="Calibri" w:eastAsia="Calibri" w:cs="Calibri"/>
          <w:color w:val="000000"/>
        </w:rPr>
        <w:t>, w związku z art. 88 ustawy o zasadach  realizacji zadań finansowanych ze środków europejskich w perspektywie finansowej 2021-2027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>2</w:t>
      </w:r>
      <w:r>
        <w:rPr>
          <w:rFonts w:ascii="Calibri" w:hAnsi="Calibri" w:eastAsia="Calibri" w:cs="Calibri"/>
          <w:color w:val="000000"/>
        </w:rPr>
        <w:t xml:space="preserve">,  informujemy o zasadach przetwarzania Państwa danych osobowych: </w:t>
      </w:r>
    </w:p>
    <w:p w:rsidR="00BD0A04" w:rsidRDefault="00000000" w14:paraId="2276F00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375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I. Administrator </w:t>
      </w:r>
    </w:p>
    <w:p w:rsidR="00BD0A04" w:rsidRDefault="00000000" w14:paraId="47E34E5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0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Odrębnym administratorem Państwa danych jest: </w:t>
      </w:r>
    </w:p>
    <w:p w:rsidR="00BD0A04" w:rsidRDefault="00000000" w14:paraId="7641BEA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495" w:lineRule="auto"/>
        <w:ind w:left="375" w:right="372" w:hanging="73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color w:val="000000"/>
        </w:rPr>
        <w:t>1. Minister Funduszy i Polityki Regionalnej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>3</w:t>
      </w:r>
      <w:r>
        <w:rPr>
          <w:rFonts w:ascii="Calibri" w:hAnsi="Calibri" w:eastAsia="Calibri" w:cs="Calibri"/>
          <w:color w:val="000000"/>
        </w:rPr>
        <w:t xml:space="preserve">z siedzibą przy ul. Wspólnej 2/4, 00-926 Warszawa. </w:t>
      </w:r>
      <w:r>
        <w:rPr>
          <w:rFonts w:ascii="Calibri" w:hAnsi="Calibri" w:eastAsia="Calibri" w:cs="Calibri"/>
          <w:b/>
          <w:color w:val="000000"/>
        </w:rPr>
        <w:t xml:space="preserve">II. Cel przetwarzania danych </w:t>
      </w:r>
    </w:p>
    <w:p w:rsidR="00BD0A04" w:rsidRDefault="00000000" w14:paraId="533C762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3" w:lineRule="auto"/>
        <w:ind w:left="8" w:right="-6" w:firstLine="9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Dane osobowe będą przetwarzać w związku z realizacją FERS, w szczególności w celu monitorowania,  sprawozdawczości, komunikacji, publikacji, ewaluacji, zarządzania finansowego, weryfikacji i audytów  oraz do celów określania kwalifikowalności uczestników. </w:t>
      </w:r>
    </w:p>
    <w:p w:rsidR="00BD0A04" w:rsidRDefault="00000000" w14:paraId="518D42F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78" w:lineRule="auto"/>
        <w:ind w:left="16" w:right="127" w:firstLine="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Podanie danych jest dobrowolne, ale konieczne do realizacji wyżej wymienionego celu. Odmowa ich  podania jest równoznaczna z brakiem możliwości podjęcia stosownych działań. </w:t>
      </w:r>
    </w:p>
    <w:p w:rsidR="00BD0A04" w:rsidRDefault="00000000" w14:paraId="334F735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375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III. Podstawa przetwarzania  </w:t>
      </w:r>
    </w:p>
    <w:p w:rsidR="00BD0A04" w:rsidRDefault="00000000" w14:paraId="0A08E0D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8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Będziemy przetwarzać Państwa dane osobowe w związku z tym, że:  </w:t>
      </w:r>
    </w:p>
    <w:p w:rsidR="00BD0A04" w:rsidRDefault="00000000" w14:paraId="11A68B3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30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1. Zobowiązuje nas do tego </w:t>
      </w:r>
      <w:r>
        <w:rPr>
          <w:rFonts w:ascii="Calibri" w:hAnsi="Calibri" w:eastAsia="Calibri" w:cs="Calibri"/>
          <w:b/>
          <w:color w:val="000000"/>
        </w:rPr>
        <w:t xml:space="preserve">prawo </w:t>
      </w:r>
      <w:r>
        <w:rPr>
          <w:rFonts w:ascii="Calibri" w:hAnsi="Calibri" w:eastAsia="Calibri" w:cs="Calibri"/>
          <w:color w:val="000000"/>
        </w:rPr>
        <w:t>(art. 6 ust. 1 lit. c, art. 9 ust. 2 lit. g oraz art. 10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 xml:space="preserve">4 </w:t>
      </w:r>
      <w:r>
        <w:rPr>
          <w:rFonts w:ascii="Calibri" w:hAnsi="Calibri" w:eastAsia="Calibri" w:cs="Calibri"/>
          <w:color w:val="000000"/>
        </w:rPr>
        <w:t>RODO)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>5</w:t>
      </w:r>
      <w:r>
        <w:rPr>
          <w:rFonts w:ascii="Calibri" w:hAnsi="Calibri" w:eastAsia="Calibri" w:cs="Calibri"/>
          <w:color w:val="000000"/>
        </w:rPr>
        <w:t xml:space="preserve">: </w:t>
      </w:r>
    </w:p>
    <w:p w:rsidR="00BD0A04" w:rsidRDefault="00000000" w14:paraId="3D36D70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79" w:lineRule="auto"/>
        <w:ind w:left="866" w:right="61" w:hanging="281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rozporządzenie Parlamentu Europejskiego i Rady (UE) 2021/1060 z 24 czerwca 2021 r.  ustanawiającego wspólne przepisy dotyczące Europejskiego Funduszu Rozwoju  Regionalnego, Europejskiego Funduszu Społecznego Plus, Funduszu Spójności, Funduszu na  rzecz Sprawiedliwej Transformacji i Europejskiego Funduszu Morskiego, Rybackiego  i Akwakultury, a także przepisy finansowe na potrzeby tych funduszy oraz na potrzeby  </w:t>
      </w:r>
    </w:p>
    <w:p w:rsidR="00BD0A04" w:rsidRDefault="00000000" w14:paraId="7BE3130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" w:line="240" w:lineRule="auto"/>
        <w:rPr>
          <w:rFonts w:ascii="Calibri" w:hAnsi="Calibri" w:eastAsia="Calibri" w:cs="Calibri"/>
          <w:strike/>
          <w:color w:val="000000"/>
        </w:rPr>
      </w:pPr>
      <w:r>
        <w:rPr>
          <w:rFonts w:ascii="Calibri" w:hAnsi="Calibri" w:eastAsia="Calibri" w:cs="Calibri"/>
          <w:color w:val="000000"/>
          <w:u w:val="single"/>
        </w:rPr>
        <w:t xml:space="preserve"> </w:t>
      </w:r>
      <w:r>
        <w:rPr>
          <w:rFonts w:ascii="Calibri" w:hAnsi="Calibri" w:eastAsia="Calibri" w:cs="Calibri"/>
          <w:strike/>
          <w:color w:val="000000"/>
        </w:rPr>
        <w:t xml:space="preserve"> </w:t>
      </w:r>
    </w:p>
    <w:p w:rsidR="00BD0A04" w:rsidRDefault="00000000" w14:paraId="515E19A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6" w:right="82" w:hanging="136"/>
        <w:jc w:val="both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20"/>
          <w:szCs w:val="20"/>
          <w:vertAlign w:val="superscript"/>
        </w:rPr>
        <w:t xml:space="preserve">1 </w:t>
      </w:r>
      <w:r>
        <w:rPr>
          <w:rFonts w:ascii="Calibri" w:hAnsi="Calibri" w:eastAsia="Calibri" w:cs="Calibri"/>
          <w:color w:val="000000"/>
          <w:sz w:val="18"/>
          <w:szCs w:val="18"/>
        </w:rPr>
        <w:t xml:space="preserve">Rozporządzenie Parlamentu Europejskiego i Rady (UE) 2016/679 z 27 kwietnia 2016 r. w sprawie ochrony osób fizycznych  w związku z przetwarzaniem danych osobowych i w sprawie swobodnego przepływu takich danych (Dz. Urz. UE. L 119 z 4  maja 2016 r., s.1-88). </w:t>
      </w:r>
    </w:p>
    <w:p w:rsidR="00BD0A04" w:rsidRDefault="00000000" w14:paraId="220B36B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44" w:right="387" w:hanging="138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20"/>
          <w:szCs w:val="20"/>
          <w:vertAlign w:val="superscript"/>
        </w:rPr>
        <w:t xml:space="preserve">2 </w:t>
      </w:r>
      <w:r>
        <w:rPr>
          <w:rFonts w:ascii="Calibri" w:hAnsi="Calibri" w:eastAsia="Calibri" w:cs="Calibri"/>
          <w:color w:val="000000"/>
          <w:sz w:val="18"/>
          <w:szCs w:val="18"/>
        </w:rPr>
        <w:t xml:space="preserve">Ustawa z dnia 28 kwietnia 2022 r o zasadach realizacji zadań finansowanych ze środków europejskich w perspektywie  finansowej 2021-2027 (Dz.U. 2022 poz. 1079), zwana dalej „ustawą wdrożeniową”. </w:t>
      </w:r>
    </w:p>
    <w:p w:rsidR="00BD0A04" w:rsidRDefault="00000000" w14:paraId="233E1D6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" w:right="38" w:firstLine="3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20"/>
          <w:szCs w:val="20"/>
          <w:vertAlign w:val="superscript"/>
        </w:rPr>
        <w:t xml:space="preserve">3 </w:t>
      </w:r>
      <w:r>
        <w:rPr>
          <w:rFonts w:ascii="Calibri" w:hAnsi="Calibri" w:eastAsia="Calibri" w:cs="Calibri"/>
          <w:color w:val="000000"/>
          <w:sz w:val="18"/>
          <w:szCs w:val="18"/>
        </w:rPr>
        <w:t xml:space="preserve">Tj. minister właściwy ds. rozwoju regionalnego. Minister Funduszy i Polityki Regionalnej kieruje działem administracji  rządowej – rozwój regionalny, na podstawie § 1 ust. 2 rozporządzenia Prezesa Rady Ministrów z dnia 18 grudnia 2023 r. w  sprawie szczegółowego zakresu działania Ministra Funduszy i Polityki Regionalnej (Dz. U. poz. 2711). </w:t>
      </w:r>
      <w:r>
        <w:rPr>
          <w:rFonts w:ascii="Calibri" w:hAnsi="Calibri" w:eastAsia="Calibri" w:cs="Calibri"/>
          <w:color w:val="000000"/>
          <w:sz w:val="20"/>
          <w:szCs w:val="20"/>
          <w:vertAlign w:val="superscript"/>
        </w:rPr>
        <w:t xml:space="preserve">4 </w:t>
      </w:r>
      <w:r>
        <w:rPr>
          <w:rFonts w:ascii="Calibri" w:hAnsi="Calibri" w:eastAsia="Calibri" w:cs="Calibri"/>
          <w:color w:val="000000"/>
          <w:sz w:val="18"/>
          <w:szCs w:val="18"/>
        </w:rPr>
        <w:t xml:space="preserve">Dotyczy wyłącznie projektów aktywizujących osoby odbywające karę pozbawienia wolności. </w:t>
      </w:r>
    </w:p>
    <w:p w:rsidR="00BD0A04" w:rsidRDefault="00000000" w14:paraId="20FA26D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33" w:lineRule="auto"/>
        <w:ind w:left="155" w:hanging="149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20"/>
          <w:szCs w:val="20"/>
          <w:vertAlign w:val="superscript"/>
        </w:rPr>
        <w:t xml:space="preserve">5 </w:t>
      </w:r>
      <w:r>
        <w:rPr>
          <w:rFonts w:ascii="Calibri" w:hAnsi="Calibri" w:eastAsia="Calibri" w:cs="Calibri"/>
          <w:color w:val="000000"/>
          <w:sz w:val="18"/>
          <w:szCs w:val="18"/>
        </w:rPr>
        <w:t>Należy wskazać jeden lub kilka przepisów prawa - możliwe jest ich przywołanie w zakresie ograniczonym na potrzeby  konkretnej klauzuli.</w:t>
      </w:r>
    </w:p>
    <w:p w:rsidR="00BD0A04" w:rsidRDefault="00000000" w14:paraId="37B0278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866" w:right="417" w:firstLine="4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Funduszu Azylu, Migracji i Integracji, Funduszu Bezpieczeństwa Wewnętrznego  i Instrumentu Wsparcia Finansowego na rzecz Zarządzania Granicami i Polityki Wizowej, </w:t>
      </w:r>
    </w:p>
    <w:p w:rsidR="00BD0A04" w:rsidRDefault="00000000" w14:paraId="7BE9F6D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79" w:lineRule="auto"/>
        <w:ind w:left="866" w:right="97" w:hanging="281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rozporządzenie Parlamentu Europejskiego i Rady (UE) 2021/1057 z dnia 24 czerwca 2021 r.  ustanawiające Europejski Fundusz Społeczny Plus (EFS+) oraz uchylające rozporządzenie  (UE) nr 1296/2013 (Dz. Urz. UE L 231 z 30.06.2021, str. 21, z późn. zm.) </w:t>
      </w:r>
    </w:p>
    <w:p w:rsidR="00BD0A04" w:rsidRDefault="00000000" w14:paraId="59B016F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80" w:lineRule="auto"/>
        <w:ind w:left="584" w:right="336"/>
        <w:jc w:val="center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ustawa z dnia 28 kwietnia 2022 r. o zasadach realizacji zadań finansowanych ze środków  europejskich w perspektywie finansowej 2021-2027, w szczególności art. 87-93, </w:t>
      </w:r>
    </w:p>
    <w:p w:rsidR="00BD0A04" w:rsidRDefault="00000000" w14:paraId="536DA85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584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ustawa z 14 czerwca 1960 r. - Kodeks postępowania administracyjnego, </w:t>
      </w:r>
    </w:p>
    <w:p w:rsidR="00BD0A04" w:rsidRDefault="00000000" w14:paraId="30DF1A2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84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ustawa z 27 sierpnia 2009 r. o finansach publicznych.  </w:t>
      </w:r>
    </w:p>
    <w:p w:rsidR="00BD0A04" w:rsidRDefault="00000000" w14:paraId="79FBCF4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375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IV. Sposób pozyskiwania danych  </w:t>
      </w:r>
    </w:p>
    <w:p w:rsidR="00BD0A04" w:rsidRDefault="00000000" w14:paraId="4C4C4AC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80" w:lineRule="auto"/>
        <w:ind w:left="9" w:right="141" w:firstLine="9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Dane pozyskujemy bezpośrednio od osób, których one dotyczą, albo od instytucji i podmiotów  zaangażowanych w realizację Programu, w tym w szczególności od wnioskodawców, beneficjentów,  partnerów.  </w:t>
      </w:r>
    </w:p>
    <w:p w:rsidR="00BD0A04" w:rsidRDefault="00000000" w14:paraId="25DCDE8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62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V. Dostęp do danych osobowych </w:t>
      </w:r>
    </w:p>
    <w:p w:rsidR="00BD0A04" w:rsidRDefault="00000000" w14:paraId="2550AF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80" w:lineRule="auto"/>
        <w:ind w:left="18" w:right="74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Dostęp do Państwa danych osobowych mają pracownicy i współpracownicy administratora. Ponadto  Państwa dane osobowe mogą być powierzane lub udostępniane:  </w:t>
      </w:r>
    </w:p>
    <w:p w:rsidR="00BD0A04" w:rsidRDefault="00000000" w14:paraId="235CAFD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0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1. podmiotom, którym zleciliśmy wykonywanie zadań w FERS, </w:t>
      </w:r>
    </w:p>
    <w:p w:rsidR="00BD0A04" w:rsidRDefault="00000000" w14:paraId="35D336F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80" w:lineRule="auto"/>
        <w:ind w:left="582" w:right="745" w:hanging="287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2. organom Komisji Europejskiej, ministrowi właściwemu do spraw finansów publicznych,  prezesowi zakładu ubezpieczeń społecznych,  </w:t>
      </w:r>
    </w:p>
    <w:p w:rsidR="00BD0A04" w:rsidRDefault="00000000" w14:paraId="02F10D8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569" w:right="947" w:hanging="27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3. podmiotom, które wykonują dla nas usługi związane z obsługą i rozwojem systemów  teleinformatycznych, a także zapewnieniem łączności, np. dostawcom rozwiązań IT  i operatorom telekomunikacyjnym. </w:t>
      </w:r>
    </w:p>
    <w:p w:rsidR="00BD0A04" w:rsidRDefault="00000000" w14:paraId="74A0E5C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62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VI. Okres przechowywania danych </w:t>
      </w:r>
    </w:p>
    <w:p w:rsidR="00BD0A04" w:rsidRDefault="00000000" w14:paraId="5B9C1F8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80" w:lineRule="auto"/>
        <w:ind w:left="18" w:right="174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Dane osobowe są przechowywane przez okres niezbędny do realizacji celów określonych w punkcie  II.  </w:t>
      </w:r>
    </w:p>
    <w:p w:rsidR="00BD0A04" w:rsidRDefault="00000000" w14:paraId="0F72177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362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VII. Prawa osób, których dane dotyczą </w:t>
      </w:r>
    </w:p>
    <w:p w:rsidR="00BD0A04" w:rsidRDefault="00000000" w14:paraId="26FA39F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8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Przysługują Państwu następujące prawa:  </w:t>
      </w:r>
    </w:p>
    <w:p w:rsidR="00BD0A04" w:rsidRDefault="00000000" w14:paraId="688FAD5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497" w:lineRule="auto"/>
        <w:ind w:left="372" w:right="1644" w:firstLine="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1. prawo dostępu do swoich danych oraz otrzymania ich kopii (art. 15 RODO),  2. prawo do sprostowania swoich danych (art. 16 RODO),  </w:t>
      </w:r>
    </w:p>
    <w:p w:rsidR="00BD0A04" w:rsidRDefault="00000000" w14:paraId="6AFA14A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736" w:right="79" w:hanging="36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3. prawo do usunięcia swoich danych (art. 17 RODO) - jeśli nie zaistniały okoliczności, o których  mowa w art. 17 ust. 3 RODO,</w:t>
      </w:r>
    </w:p>
    <w:p w:rsidR="00BD0A04" w:rsidRDefault="00000000" w14:paraId="16F67AD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738" w:right="536" w:hanging="373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4. prawo do żądania od administratora ograniczenia przetwarzania swoich danych (art. 18  RODO), </w:t>
      </w:r>
    </w:p>
    <w:p w:rsidR="00BD0A04" w:rsidRDefault="00000000" w14:paraId="08D485C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79" w:lineRule="auto"/>
        <w:ind w:left="729" w:right="518" w:hanging="358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5. prawo do przenoszenia swoich danych (art. 20 RODO) - jeśli przetwarzanie odbywa się  na podstawie umowy: w celu jej zawarcia lub realizacji (w myśl art. 6 ust. 1 lit. b RODO),  oraz w sposób zautomatyzowany</w:t>
      </w:r>
      <w:r>
        <w:rPr>
          <w:rFonts w:ascii="Calibri" w:hAnsi="Calibri" w:eastAsia="Calibri" w:cs="Calibri"/>
          <w:color w:val="000000"/>
          <w:sz w:val="23"/>
          <w:szCs w:val="23"/>
          <w:vertAlign w:val="superscript"/>
        </w:rPr>
        <w:t>6</w:t>
      </w:r>
      <w:r>
        <w:rPr>
          <w:rFonts w:ascii="Calibri" w:hAnsi="Calibri" w:eastAsia="Calibri" w:cs="Calibri"/>
          <w:color w:val="000000"/>
        </w:rPr>
        <w:t xml:space="preserve">, </w:t>
      </w:r>
    </w:p>
    <w:p w:rsidR="00BD0A04" w:rsidRDefault="00000000" w14:paraId="5C1C985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79" w:lineRule="auto"/>
        <w:ind w:left="729" w:right="366" w:hanging="358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6. prawo wniesienia skargi do organu nadzorczego Prezesa Urzędu Ochrony Danych  Osobowych (art. 77 RODO) - w przypadku, gdy osoba uzna, iż przetwarzanie jej danych  osobowych narusza przepisy RODO lub inne krajowe przepisy regulujące kwestię ochrony  danych osobowych, obowiązujące w Polsce. </w:t>
      </w:r>
    </w:p>
    <w:p w:rsidR="00BD0A04" w:rsidRDefault="00000000" w14:paraId="500DA0F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62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VIII. Zautomatyzowane podejmowanie decyzji </w:t>
      </w:r>
    </w:p>
    <w:p w:rsidR="00BD0A04" w:rsidRDefault="00000000" w14:paraId="35E50FA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0" w:line="497" w:lineRule="auto"/>
        <w:ind w:left="375" w:right="99" w:hanging="356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Dane osobowe nie będą podlegały zautomatyzowanemu podejmowaniu decyzji, w tym profilowaniu. </w:t>
      </w:r>
      <w:r>
        <w:rPr>
          <w:rFonts w:ascii="Calibri" w:hAnsi="Calibri" w:eastAsia="Calibri" w:cs="Calibri"/>
          <w:b/>
          <w:color w:val="000000"/>
        </w:rPr>
        <w:t xml:space="preserve">IX. Przekazywanie danych do państwa trzeciego </w:t>
      </w:r>
    </w:p>
    <w:p w:rsidR="00BD0A04" w:rsidRDefault="00000000" w14:paraId="2F955C8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left="18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Państwa dane osobowe nie będą przekazywane do państwa trzeciego. </w:t>
      </w:r>
    </w:p>
    <w:p w:rsidR="00BD0A04" w:rsidRDefault="00000000" w14:paraId="100C1E2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63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X. Kontakt z administratorem danych i Inspektorem Ochrony Danych </w:t>
      </w:r>
    </w:p>
    <w:p w:rsidR="00BD0A04" w:rsidRDefault="00000000" w14:paraId="3BEDC05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79" w:lineRule="auto"/>
        <w:ind w:left="16" w:right="228" w:hanging="1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Jeśli mają Państwo pytania dotyczące przetwarzania przez ministra właściwego do spraw rozwoju  regionalnego danych osobowych, prosimy kontaktować się z Inspektorem Ochrony Danych (IOD) w  następujący sposób: </w:t>
      </w:r>
    </w:p>
    <w:p w:rsidR="00BD0A04" w:rsidRDefault="00000000" w14:paraId="2AF7D0D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510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pocztą tradycyjną (ul. Wspólna 2/4, 00-926 Warszawa), </w:t>
      </w:r>
    </w:p>
    <w:p w:rsidR="00BD0A04" w:rsidRDefault="00000000" w14:paraId="0012E9A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10"/>
        <w:rPr>
          <w:rFonts w:ascii="Calibri" w:hAnsi="Calibri" w:eastAsia="Calibri" w:cs="Calibri"/>
          <w:color w:val="000000"/>
        </w:rPr>
      </w:pPr>
      <w:r>
        <w:rPr>
          <w:rFonts w:ascii="Noto Sans Symbols" w:hAnsi="Noto Sans Symbols" w:eastAsia="Noto Sans Symbols" w:cs="Noto Sans Symbols"/>
          <w:color w:val="000000"/>
        </w:rPr>
        <w:t xml:space="preserve">▪ </w:t>
      </w:r>
      <w:r>
        <w:rPr>
          <w:rFonts w:ascii="Calibri" w:hAnsi="Calibri" w:eastAsia="Calibri" w:cs="Calibri"/>
          <w:color w:val="000000"/>
        </w:rPr>
        <w:t xml:space="preserve">elektronicznie (adres e-mail: </w:t>
      </w:r>
      <w:r>
        <w:rPr>
          <w:rFonts w:ascii="Calibri" w:hAnsi="Calibri" w:eastAsia="Calibri" w:cs="Calibri"/>
          <w:i/>
          <w:color w:val="0000FF"/>
          <w:u w:val="single"/>
        </w:rPr>
        <w:t>IOD@mfipr.gov.pl</w:t>
      </w:r>
      <w:r>
        <w:rPr>
          <w:rFonts w:ascii="Calibri" w:hAnsi="Calibri" w:eastAsia="Calibri" w:cs="Calibri"/>
          <w:color w:val="000000"/>
        </w:rPr>
        <w:t xml:space="preserve">). </w:t>
      </w:r>
    </w:p>
    <w:p w:rsidR="00BD0A04" w:rsidRDefault="00000000" w14:paraId="709950B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98" w:line="240" w:lineRule="auto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33"/>
          <w:szCs w:val="33"/>
          <w:vertAlign w:val="superscript"/>
        </w:rPr>
        <w:t xml:space="preserve">6 </w:t>
      </w:r>
      <w:r>
        <w:rPr>
          <w:rFonts w:ascii="Calibri" w:hAnsi="Calibri" w:eastAsia="Calibri" w:cs="Calibri"/>
          <w:color w:val="000000"/>
          <w:sz w:val="18"/>
          <w:szCs w:val="18"/>
        </w:rPr>
        <w:t>Do automatyzacji procesu przetwarzania danych osobowych wystarczy, że dane te są zapisane na dysku komputera.</w:t>
      </w:r>
    </w:p>
    <w:sectPr w:rsidR="00BD0A04">
      <w:pgSz w:w="11900" w:h="16820" w:orient="portrait"/>
      <w:pgMar w:top="1404" w:right="1373" w:bottom="1464" w:left="1416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w:fontKey="{307A21BC-3F0F-4A41-B495-5390B82B016E}" r:id="rId1"/>
    <w:embedItalic w:fontKey="{B4910FD2-F79C-443D-8B84-946EFB85D140}" r:id="rId2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B0849B7C-1CBB-4810-8BCC-DAF3EA2DB1D4}" r:id="rId3"/>
    <w:embedBold w:fontKey="{2D2D0705-7D33-40B2-AE7D-D076B00F5CB2}" r:id="rId4"/>
    <w:embedItalic w:fontKey="{C282831B-5AD3-4E1D-8C5D-4FBDEA0A2951}" r:id="rId5"/>
  </w:font>
  <w:font w:name="Noto Sans Symbols">
    <w:charset w:val="00"/>
    <w:family w:val="auto"/>
    <w:pitch w:val="default"/>
    <w:embedRegular w:fontKey="{2B98BB30-5956-4637-BF7D-3B7DD89CFA2B}" r:id="rId6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w:fontKey="{B7093261-8667-4099-9B74-774CF585D76C}" r:id="rId7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04"/>
    <w:rsid w:val="00000000"/>
    <w:rsid w:val="00844032"/>
    <w:rsid w:val="00BD0A04"/>
    <w:rsid w:val="00DD463A"/>
    <w:rsid w:val="5CAC6CAA"/>
    <w:rsid w:val="729C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69F4"/>
  <w15:docId w15:val="{D61A9356-1697-4E85-A57B-E75842F74B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8BnBwu/58OtrF7NGCGhkZh+gg==">CgMxLjA4AHIhMThNWk1HcUNTTkRMaTgtWDRSYVBaZ3BIU3pQcV80SzZE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D0CDA2-861D-4008-A204-6F9938590F92}"/>
</file>

<file path=customXml/itemProps3.xml><?xml version="1.0" encoding="utf-8"?>
<ds:datastoreItem xmlns:ds="http://schemas.openxmlformats.org/officeDocument/2006/customXml" ds:itemID="{E9FA82E4-09B6-43D5-8078-887FDF33B96D}"/>
</file>

<file path=customXml/itemProps4.xml><?xml version="1.0" encoding="utf-8"?>
<ds:datastoreItem xmlns:ds="http://schemas.openxmlformats.org/officeDocument/2006/customXml" ds:itemID="{47FBD627-2992-4B7F-A7C5-4C280C4F6A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Szcześniak</cp:lastModifiedBy>
  <cp:revision>4</cp:revision>
  <dcterms:created xsi:type="dcterms:W3CDTF">2026-02-17T16:12:00Z</dcterms:created>
  <dcterms:modified xsi:type="dcterms:W3CDTF">2026-02-27T10:24:49Z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e5690f5b-d610-4325-8de8-468d003b2692</vt:lpwstr>
  </property>
  <property fmtid="{D5CDD505-2E9C-101B-9397-08002B2CF9AE}" pid="3" name="ContentTypeId">
    <vt:lpwstr>0x01010082C1B4F2CCBB4B4181779F2580FBEDAC</vt:lpwstr>
  </property>
  <property fmtid="{D5CDD505-2E9C-101B-9397-08002B2CF9AE}" pid="4" name="MediaServiceImageTags">
    <vt:lpwstr/>
  </property>
</Properties>
</file>